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18" w:rsidRPr="00C25018" w:rsidRDefault="00C25018" w:rsidP="006E4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25018">
        <w:rPr>
          <w:rFonts w:ascii="Times New Roman" w:hAnsi="Times New Roman" w:cs="Times New Roman"/>
          <w:sz w:val="28"/>
          <w:szCs w:val="28"/>
        </w:rPr>
        <w:t>Министерство сельского хозяйства Российской Федерации</w:t>
      </w:r>
    </w:p>
    <w:p w:rsidR="00C25018" w:rsidRPr="00C25018" w:rsidRDefault="00C25018" w:rsidP="006E4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25018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5018" w:rsidRDefault="00C25018" w:rsidP="006E4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25018">
        <w:rPr>
          <w:rFonts w:ascii="Times New Roman" w:hAnsi="Times New Roman" w:cs="Times New Roman"/>
          <w:sz w:val="28"/>
          <w:szCs w:val="28"/>
        </w:rPr>
        <w:t xml:space="preserve">«КУБАНСКИЙ ГОСУДАРСТВЕННЫЙ АГРАРНЫЙ УНИВЕРСИТЕТ </w:t>
      </w:r>
    </w:p>
    <w:p w:rsidR="003F0A7A" w:rsidRDefault="00C25018" w:rsidP="006E4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25018">
        <w:rPr>
          <w:rFonts w:ascii="Times New Roman" w:hAnsi="Times New Roman" w:cs="Times New Roman"/>
          <w:sz w:val="28"/>
          <w:szCs w:val="28"/>
        </w:rPr>
        <w:t>им. И.Т. Трубилина»</w:t>
      </w:r>
    </w:p>
    <w:p w:rsidR="00C25018" w:rsidRPr="006E4543" w:rsidRDefault="00C25018" w:rsidP="00C25018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543">
        <w:rPr>
          <w:rFonts w:ascii="Times New Roman" w:hAnsi="Times New Roman" w:cs="Times New Roman"/>
          <w:sz w:val="28"/>
          <w:szCs w:val="28"/>
        </w:rPr>
        <w:t>Юридический факультет</w:t>
      </w:r>
    </w:p>
    <w:p w:rsidR="00C25018" w:rsidRDefault="00C25018" w:rsidP="00C250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18" w:rsidRDefault="00C25018" w:rsidP="00C250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18" w:rsidRDefault="00C25018" w:rsidP="00C250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18" w:rsidRPr="006E4543" w:rsidRDefault="00C25018" w:rsidP="00C25018">
      <w:pPr>
        <w:jc w:val="center"/>
        <w:rPr>
          <w:rFonts w:ascii="Times New Roman" w:hAnsi="Times New Roman" w:cs="Times New Roman"/>
          <w:sz w:val="40"/>
          <w:szCs w:val="40"/>
        </w:rPr>
      </w:pPr>
      <w:r w:rsidRPr="006E4543">
        <w:rPr>
          <w:rFonts w:ascii="Times New Roman" w:hAnsi="Times New Roman" w:cs="Times New Roman"/>
          <w:sz w:val="40"/>
          <w:szCs w:val="40"/>
        </w:rPr>
        <w:t>НАУЧНАЯ РАБОТА</w:t>
      </w:r>
    </w:p>
    <w:p w:rsidR="00C25018" w:rsidRPr="006E4543" w:rsidRDefault="00C25018" w:rsidP="006E4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543">
        <w:rPr>
          <w:rFonts w:ascii="Times New Roman" w:hAnsi="Times New Roman" w:cs="Times New Roman"/>
          <w:sz w:val="28"/>
          <w:szCs w:val="28"/>
        </w:rPr>
        <w:t>«Перспективы применения зарубежного опыта по предотвращению буллинга в образовательных учреждениях»</w:t>
      </w:r>
    </w:p>
    <w:p w:rsidR="00C25018" w:rsidRDefault="00C25018" w:rsidP="00C250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18" w:rsidRDefault="00C25018" w:rsidP="00C250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18" w:rsidRDefault="00C25018" w:rsidP="00A769DA">
      <w:pPr>
        <w:rPr>
          <w:rFonts w:ascii="Times New Roman" w:hAnsi="Times New Roman" w:cs="Times New Roman"/>
          <w:b/>
          <w:sz w:val="28"/>
          <w:szCs w:val="28"/>
        </w:rPr>
      </w:pPr>
    </w:p>
    <w:p w:rsidR="00C25018" w:rsidRDefault="000C021E" w:rsidP="00A769DA">
      <w:pPr>
        <w:spacing w:after="0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5018" w:rsidRPr="00C25018">
        <w:rPr>
          <w:rFonts w:ascii="Times New Roman" w:hAnsi="Times New Roman" w:cs="Times New Roman"/>
          <w:sz w:val="28"/>
          <w:szCs w:val="28"/>
        </w:rPr>
        <w:t>ВЫПОЛНИЛА:</w:t>
      </w:r>
      <w:r w:rsidR="00C25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9DA" w:rsidRDefault="00A769DA" w:rsidP="00A769DA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Губиева София Юрьевна</w:t>
      </w:r>
    </w:p>
    <w:p w:rsidR="00C25018" w:rsidRPr="00C25018" w:rsidRDefault="00C25018" w:rsidP="00A769DA">
      <w:pPr>
        <w:spacing w:after="0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25018">
        <w:rPr>
          <w:rFonts w:ascii="Times New Roman" w:hAnsi="Times New Roman" w:cs="Times New Roman"/>
          <w:sz w:val="28"/>
          <w:szCs w:val="28"/>
        </w:rPr>
        <w:t>тудентка</w:t>
      </w:r>
      <w:r>
        <w:rPr>
          <w:rFonts w:ascii="Times New Roman" w:hAnsi="Times New Roman" w:cs="Times New Roman"/>
          <w:sz w:val="28"/>
          <w:szCs w:val="28"/>
        </w:rPr>
        <w:t xml:space="preserve"> 2 курса</w:t>
      </w:r>
      <w:r w:rsidRPr="00C25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18" w:rsidRPr="00C25018" w:rsidRDefault="00C25018" w:rsidP="00A769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250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018">
        <w:rPr>
          <w:rFonts w:ascii="Times New Roman" w:hAnsi="Times New Roman" w:cs="Times New Roman"/>
          <w:sz w:val="28"/>
          <w:szCs w:val="28"/>
        </w:rPr>
        <w:t xml:space="preserve">      группы ЮФЗ-1691</w:t>
      </w:r>
    </w:p>
    <w:p w:rsidR="00C25018" w:rsidRDefault="00C25018" w:rsidP="00C250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9DA" w:rsidRDefault="00A769DA" w:rsidP="00A769DA">
      <w:pPr>
        <w:spacing w:after="0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НАУЧНЫЙ РУКОВОДИТЕЛЬ</w:t>
      </w:r>
      <w:r w:rsidRPr="00A769DA">
        <w:rPr>
          <w:rFonts w:ascii="Times New Roman" w:hAnsi="Times New Roman" w:cs="Times New Roman"/>
          <w:sz w:val="28"/>
          <w:szCs w:val="28"/>
        </w:rPr>
        <w:t>:</w:t>
      </w:r>
    </w:p>
    <w:p w:rsidR="00A769DA" w:rsidRDefault="00A769DA" w:rsidP="00A769DA">
      <w:pPr>
        <w:spacing w:after="0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Агеев Николай Владиславович, преподаватель кафедры </w:t>
      </w:r>
    </w:p>
    <w:p w:rsidR="00A769DA" w:rsidRDefault="00A769DA" w:rsidP="00A769DA">
      <w:pPr>
        <w:spacing w:after="0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уголовного права, </w:t>
      </w:r>
    </w:p>
    <w:p w:rsidR="00A769DA" w:rsidRDefault="00A769DA" w:rsidP="00A769DA">
      <w:pPr>
        <w:spacing w:after="0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декана по воспитательной работе</w:t>
      </w:r>
    </w:p>
    <w:p w:rsidR="00A769DA" w:rsidRDefault="00A769DA" w:rsidP="00A769DA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</w:p>
    <w:p w:rsidR="00A769DA" w:rsidRDefault="00A769DA" w:rsidP="00A769DA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</w:p>
    <w:p w:rsidR="00A769DA" w:rsidRDefault="00A769DA" w:rsidP="00A769DA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</w:p>
    <w:p w:rsidR="00A769DA" w:rsidRDefault="00A769DA" w:rsidP="00A769DA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</w:p>
    <w:p w:rsidR="00A769DA" w:rsidRDefault="00A769DA" w:rsidP="00A76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543">
        <w:rPr>
          <w:rFonts w:ascii="Times New Roman" w:hAnsi="Times New Roman" w:cs="Times New Roman"/>
          <w:sz w:val="28"/>
          <w:szCs w:val="28"/>
        </w:rPr>
        <w:t>Краснодар, 2018</w:t>
      </w:r>
    </w:p>
    <w:p w:rsidR="00A31002" w:rsidRPr="00A31002" w:rsidRDefault="00A31002" w:rsidP="00A3100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За последние 20 лет в России и странах постсоветского пространства, издевательства в образовательных учреждениях стали нормой: случаи, когда один ученик унижает честь и достоинство своего одноклассника –  буллинг/моббинг  (от англ.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bullying,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mobbing) агрессивное преследование одного из членов коллектива со стороны других членов коллектива,  выражающееся в жестокой травле конкретного ученика зачастую с применением насилия и избиений [5].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Необходимо отметить, что жестокость несовершеннолетних зачастую во много крат превосходит жестокость взрослых, поэтому они нуждаются в как можно более строгом и жестком наказании, несмотря на возраст. В этой связи мы рассматриваем несколько примеров детской жестокости из судебной практики. Детское убийство, произошедшее 28 июля 2005 г. взбудоражило жителей столицы. Вечером этого дня один из местных хулиганов, 18-летний Максим Маслянкин, в состоянии сильного алкогольного опьянения, во дворе дома, на улице Гарибальди поссорился и подрался с соседом-сверстником, Сергеем Степановым. Захмелевший Маслянкин повалил подростка на землю и принялся его жестоко</w:t>
      </w:r>
      <w:r w:rsidRPr="00A31002">
        <w:rPr>
          <w:rFonts w:ascii="Times New Roman" w:hAnsi="Times New Roman" w:cs="Times New Roman"/>
          <w:sz w:val="32"/>
          <w:szCs w:val="32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избивать,</w:t>
      </w:r>
      <w:r w:rsidRPr="00A31002">
        <w:rPr>
          <w:rFonts w:ascii="Times New Roman" w:hAnsi="Times New Roman" w:cs="Times New Roman"/>
          <w:sz w:val="32"/>
          <w:szCs w:val="32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затем присоединились приятели Маслянкина – 15-летний Руслан Марков и его подружка Ирина Фомина.  Жестоко избив парня, подростки потащили его в свое «логово» – на крышу центрального теплового пункта, которая была расположена около прудов между улицей Кравченко и Удальцова. Всю ночь они избивали потерпевшего и резали ножом. Чтобы спастись, Сергей спрыгнул с 6-метровой высоты вниз и сломал ноги, однако «палачи» вновь затащили его на крышу, вдоволь насладившись пытками, «малолетки» забили бедолагу камнями. В конце августа Мосгорсуд вынес убийцам приговор, вступивший в законную силу. Реальный 15-летний срок получил лишь Маслянкин. Второй «палач», Марков, был признан невменяемым. Фомина избежала ответственности – все благодаря юному возрасту.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sz w:val="28"/>
          <w:szCs w:val="28"/>
        </w:rPr>
      </w:pPr>
      <w:r w:rsidRPr="00A3100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Рассмотрим второй пример, доказывающий серьезность проблемы детской жестокости. Трое школьников из Салехарда два дня подряд насиловали семилетнюю девочку. 19 января 2009 г. трое школьников заманили первоклассницу в класс одной из школ, связали ей руки резиновым шнуром, заткнули рот кляпом и изнасиловали. Девочка не рассказала о том, что с ней произошло родителям. А следующий день «малолетние» насильники сделали тоже самое. Первоклассница пожаловалась родителям, после чего они обратились в милицию. Следственный комитет возбудил дело по ч. 3 ст. 132 УК РФ – насильственные действия сексуального характера в отношении лица, не достигшего 14-летнего возраста. Но в итоге малолетние насильники оказались на свободе. Как показывает судебная практика, именно возраст спасает многих малолетних душегубов от наказания. В этой связи, заслуженный юрист России Юрий Синельщиков в интервью «Новым Известиям» комментирует ситуацию: «…Я считаю, что в целом современное законодательство стало более либеральным к несовершеннолетним</w:t>
      </w:r>
      <w:r w:rsidRPr="00A310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A31002">
        <w:rPr>
          <w:rFonts w:ascii="Times New Roman" w:hAnsi="Times New Roman" w:cs="Times New Roman"/>
          <w:color w:val="000000" w:themeColor="text1"/>
          <w:sz w:val="28"/>
          <w:szCs w:val="28"/>
        </w:rPr>
        <w:t>правонарушителям.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color w:val="000000" w:themeColor="text1"/>
          <w:sz w:val="28"/>
          <w:szCs w:val="28"/>
        </w:rPr>
        <w:t>Законодательство настолько щепетильно защищает права и свободы малолетних преступников, что даже сам факт несовершеннолетнего возраста уже расценивается на суде как смягчающее обстоятельство, – объяснил один из столичных прокуроров. – Кроме того, суд даже не может учитывать при вынесении наказания и ранее совершенные подростком преступления». Поэтому, в настоящий момент блокировать детскую преступность можно только жесткими методами.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В законе есть явные пробелы, делающие потерпевших незащищёнными в своих правах, а тех, кто над ними глумится - безнаказанными, что даёт им здоровую долю наглости и уверенности, и, как следствие, подстёгивает к совершению новых преступлений [3,4].  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Судебной практике известен случай школьной травли, где завуч школы (Лебедева) довела ученицу до попытки суицида. По данным Левобережного суда Воронежа, завуч унижала 13-летнюю школьницу 1,5 года. Психологическое давление на школьницу со стороны завуча началось в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>сентябре 2013 г., говорится в обвинительном заключении, которое процитировал суд. Учитель невзлюбила девочку (Машу), и все время старалась ее задеть. Завучу «стало известно, что мать ученицы в связи с тяжелым материальным положением не в полном объеме сдает денежные средства на общешкольные нужды». Учитель унижала 13-летнуюю девочку в присутствии одноклассников: насмехалась над низким уровнем достатка ее семьи, тем самым распространяя позорящие девочку сведения; издевалась над ее внешним видом; оскорбляла ее, называя «бомжихой»; подвергала несправедливой критике, угрожая отправкой ее с младшей сестрой в детский дом. Кроме того, завуч занижала оценки школьнице по предметам, которые вела в классе девочки. В оскорблениях завуч дошла так далеко, что грозилась лишить маму девочки родительских прав. Мать Маши, зная о предвзятом отношении к дочери классного руководителя, перевела ее в параллельный класс. Но издевательства продолжились, так как Лебедева продолжала преподавать у нее историю и обществознание. Унижения продолжались до марта 2015 года. На 19 марта в школе планировался совет профилактики, на который вызвали Машу с мамой. Светлана Лебедева планировала при других педагогах, директоре, чиновниках из отдела образования разобрать поведение девочки и отругать ее маму. За день до этого, чтобы избежать очередного позора, Маша попыталась покончить с собой. Девочка была введена в состояние выраженного психического напряжения, воспринимая сложившуюся ситуацию как безысходную, – говорится в заключении. Находясь дома, она предприняла попытку самоубийства. Врачи доставили ребенка в детскую больницу, где сделали все возможное для ее спасения. Благодаря своевременной помощи медиков школьница выжила.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Инцидент в воронежской школе прогремел на всю Россию в марте 2015 года после рассказов мамы девочки в СМИ об отношении учителя к ребенку, ее претензиях из-за денег. Сразу после того, как воронежские следователи возбудили уголовное дело, с заявлением выступило Минобрнауки РФ. За почти 30 лет работы в школе учитель стал жестким, не перестроился под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>детей, непохожих на тех, что были в предыдущие поколения, под новые социально-экономические условия. Завуч категорически отрицала, что издевалась над ученицей, но в конечном итоге, после судебных разбирательств, за доведение девочки до попытки самоубийства (ст. 110 УК РФ) Светлане Лебедевой грозило до 5 лет колонии. Впервые факты травли ученика со стороны педагога были доказаны в суде. Однако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 xml:space="preserve">на основании постановления об амнистии в связи с 70-летием Победы в Великой Отечественной войне судимость с педагога была снята и погашена [6-7]. 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Известно, что в 2014 г., в системе образования разрабатывалось постановление, смысл которого заключался в  назначении уголовного наказания школьникам  и их родителям за оскорбление школьного учителя, таким образом, Министерство образования решило мотивировать учителей оставаться работать в школе, несмотря на  низкие зарплаты, размера которых хватает едва ли на несколько килограмм картошки. Таким образом, ст. 130 УК РФ - Оскорбление, утратившая силу согласно Федеральному закону от 7 декабря </w:t>
      </w:r>
      <w:smartTag w:uri="urn:schemas-microsoft-com:office:smarttags" w:element="metricconverter">
        <w:smartTagPr>
          <w:attr w:name="ProductID" w:val="2011 г"/>
        </w:smartTagPr>
        <w:r w:rsidRPr="00A31002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A31002">
        <w:rPr>
          <w:rFonts w:ascii="Times New Roman" w:hAnsi="Times New Roman" w:cs="Times New Roman"/>
          <w:sz w:val="28"/>
          <w:szCs w:val="28"/>
        </w:rPr>
        <w:t xml:space="preserve">. № 420-ФЗ, могла быть снова введена в действие, но в отношении школьных учителей, а не детей, которые регулярно  подвергаются  насилию со стороны, тех, кого Министерство образования решило защитить. Уголовная ответственность за оскорбление может наступить в случае, если потерпевший является представителем власти или военнослужащим, и лишь при условии, что оскорбление связано с их профессиональной деятельностью либо имело место в момент исполнения ими служебных обязанностей. Согласно, разрабатывающемуся проекту о защите учителей от школьников и их родителей, было сделано предположение приравнять школьного учителя к представителю власти [8]. 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Таким образом, при воплощении в жизнь данного проекта, любая противоправная деятельность школьного учителя  в отношении учеников станет абсолютно безнаказанной, учитывая приведенный выше пример, где учителя-садиста амнистировали, и не привлекли к уголовной ответственности. Несмотря на содержание ст. 19 УК РФ, в которой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>говорится: уголовной ответственности подлежит только вменяемое физическое лицо, достигшее возраста, установленного настоящим Кодексом, какими являются учителя и педагоги [1].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Следует отметить, что не менее опасные обороты принимает травля одних учеников другими, которая продолжается как в школе, так и за её пределами, и школьная иерархия жива. В качестве примера приведем обращение в прокуратуру родственников 8-летней темнокожей  девочки по вопросу травли их ребенка в образовательном учреждении на национальной «почве».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Проблема темнокожей девочки возникла в одной из школ Татарстана в первом классе. Сначала только одна одноклассница стала бить темнокожую девочку, затем над ней стал издеваться весь класс, а педагоги проявляли безразличие, говоря, что в этом нет ничего страшного. В общем, расизм в чистом виде. Заместитель директора предложила родителям забрать ребенка из школы, дескать, свято место пусто не бывает, желающих учиться в лицее много. Последней каплей в этой истории  стало следующее обстоятельство: во время одного из учебных дней, девочке стало плохо, она потеряла сознание, но помочь ей никто не спешил. Отчим девочки ждал ее на входе. Ее мама звонила учительнице: «Ребенку плохо, пропустите нас хотя бы». Она ответила, что «ребенок притворяется», - заявила мама второклассницы.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Отчим, который в малышке души не чает, увидев дочь, сразу вызвал «Скорую». Девочку отвезли в ДРКБ, где она до сих пор находится вместе с мамой. С ней работает психолог, которому второклассница, по словам мамы, призналась: «Пять уроков сижу в сильном напряжении: не знаю, с могу ли себя защитить и с какой стороны стукнут». «А учитель?» «А она отвечает: «Это разве мое дело?». Из школы никто даже не позвонил и не поинтересовался о состоянии здоровья Амины. Родные девочки решили призвать виновных к ответу - они обратились в прокуратуру. Ситуацию взяла под свой контроль и Уполномоченный по правам ребенка в РТ Гузель Удачина. Дело с издевательствами в школе твердо намерены довести до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 xml:space="preserve">конца, надеясь на справедливость. И менять учебное заведение для ребенка родители, как бы на них ни давили, не собираются [9]. 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Данное дело можно обосновать как разжигание вражды по признакам расы, национальности, что предусмотрено ст. 282 УК РФ – возбуждение ненависти либо вражды, а равно унижение человеческого достоинства [1].</w:t>
      </w:r>
    </w:p>
    <w:p w:rsidR="00A31002" w:rsidRPr="00A31002" w:rsidRDefault="00A31002" w:rsidP="00A31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ab/>
        <w:t xml:space="preserve">Исходя из вышеописанных примеров, следует отметить, ужасное явление, относящееся к учителям, состоящее из двух разных категорий: 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а) разжигание и эскалация буллинга либо моббинга учителем (зачастую классным руководителем), манипулирующим так называемыми «буллями», иначе говоря, травителями, посредством принятия их стороны вопроса;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б) становление учителя самостоятельным источником буллинга либо моббинга, путем издевательства над учеником, которое служит примером для членов классного и школьного коллективов, перенимающих данную манеру поведения и поступков по отношению конкретному ученику – потерпевшему.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Известно, что неисполнение обязанностей по воспитанию несовершеннолетнего родителем или иным лицом, на которое возложены эти обязанности, а равно педагогическим работником или другим работником образовательной организации регламентируется ст. 156 УК РФ. Таким образом, вышеописанная практика издевательства педагогов-садистов над беззащитными детьми может быть квалифицирована в соответствии с вышеописанной статьей, а также с ч. 1 ст. 14 УК РФ [1].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32"/>
          <w:szCs w:val="32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Потерпевшими чаще всего становятся: ябеды, «любимчики» учителей, физически слабые дети, двоечники, круглые отличники, страдающие заболеваниями, выделяющими их из коллектива, дети, гиперопекаемые родителями, представители сексуальных меньшинств, вундеркинды, в также дети, не имеющие электронных новинок современного прогресса или же имеющие самые дорогие из них, недоступные другим детям.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Приведем статистику, описывающую изменение частоты встречаемости феномена буллинга по классам. По данным Дэна Олвеуса, примерно 16 %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>девочек и 17,5 % мальчиков во всех развитых странах мира 2-3 раза в месяц становятся жертвами буллинга. 7 % девочек и 12 % мальчиков являются инициаторами травли – буллерами. Данные почти полностью совпадают для разных стран (рисунок 1) [10].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Рисунок 1 – Статистика изменений частоты встречаемости феномена буллинга по классам (Ден Олвеус).</w:t>
      </w:r>
    </w:p>
    <w:p w:rsidR="00A31002" w:rsidRPr="00A31002" w:rsidRDefault="00A31002" w:rsidP="00A31002">
      <w:pPr>
        <w:spacing w:after="0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A31002" w:rsidRPr="00A31002" w:rsidRDefault="00A31002" w:rsidP="00A3100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0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16A887" wp14:editId="104C11DF">
            <wp:extent cx="5931877" cy="332935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5" cy="33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Миру известно о существовании различных типов буллинга, поэтому мы приводим круговую диаграмму, отражающую типы буллинга, широко известного в наши дни за период с сентября 2011 г. по апрель 2012 г. (рисунок 2).</w:t>
      </w: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Рисунок 2 – Типы буллинга сентябрь 2011 г. – апрель 2012 г.</w:t>
      </w:r>
    </w:p>
    <w:p w:rsidR="00A31002" w:rsidRPr="00A31002" w:rsidRDefault="00A31002" w:rsidP="00A3100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10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564EC9" wp14:editId="77194663">
            <wp:extent cx="6055871" cy="43258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"/>
                    <a:stretch/>
                  </pic:blipFill>
                  <pic:spPr bwMode="auto">
                    <a:xfrm>
                      <a:off x="0" y="0"/>
                      <a:ext cx="6069563" cy="43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Опишем данную диаграмму с переводом на русский язык. 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A31002">
        <w:rPr>
          <w:rFonts w:ascii="Times New Roman" w:hAnsi="Times New Roman" w:cs="Times New Roman"/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Calling</w:t>
      </w:r>
      <w:r w:rsidRPr="00A31002">
        <w:rPr>
          <w:rFonts w:ascii="Times New Roman" w:hAnsi="Times New Roman" w:cs="Times New Roman"/>
          <w:sz w:val="28"/>
          <w:szCs w:val="28"/>
        </w:rPr>
        <w:t xml:space="preserve"> / 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Insults</w:t>
      </w:r>
      <w:r w:rsidRPr="00A31002">
        <w:rPr>
          <w:rFonts w:ascii="Times New Roman" w:hAnsi="Times New Roman" w:cs="Times New Roman"/>
          <w:sz w:val="28"/>
          <w:szCs w:val="28"/>
        </w:rPr>
        <w:t xml:space="preserve"> (80%) – Навешивание ярлыков/ Оскорбления;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>Shoving</w:t>
      </w:r>
      <w:r w:rsidRPr="00A31002">
        <w:rPr>
          <w:rFonts w:ascii="Times New Roman" w:hAnsi="Times New Roman" w:cs="Times New Roman"/>
          <w:sz w:val="28"/>
          <w:szCs w:val="28"/>
        </w:rPr>
        <w:t xml:space="preserve"> / 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Hitting</w:t>
      </w:r>
      <w:r w:rsidRPr="00A31002">
        <w:rPr>
          <w:rFonts w:ascii="Times New Roman" w:hAnsi="Times New Roman" w:cs="Times New Roman"/>
          <w:sz w:val="28"/>
          <w:szCs w:val="28"/>
        </w:rPr>
        <w:t xml:space="preserve"> (39 %) – Частота толканий / Ударов;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>Threats/Intimidation (38 %) –</w:t>
      </w:r>
      <w:r w:rsidRPr="00A31002">
        <w:rPr>
          <w:rFonts w:ascii="Times New Roman" w:hAnsi="Times New Roman" w:cs="Times New Roman"/>
          <w:sz w:val="28"/>
          <w:szCs w:val="28"/>
        </w:rPr>
        <w:t xml:space="preserve">Угрозы 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31002">
        <w:rPr>
          <w:rFonts w:ascii="Times New Roman" w:hAnsi="Times New Roman" w:cs="Times New Roman"/>
          <w:sz w:val="28"/>
          <w:szCs w:val="28"/>
        </w:rPr>
        <w:t xml:space="preserve"> Запугивание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>Spreading Rumors (</w:t>
      </w:r>
      <w:r w:rsidRPr="00A31002">
        <w:rPr>
          <w:rFonts w:ascii="Times New Roman" w:hAnsi="Times New Roman" w:cs="Times New Roman"/>
          <w:sz w:val="28"/>
          <w:szCs w:val="28"/>
        </w:rPr>
        <w:t>29 %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31002">
        <w:rPr>
          <w:rFonts w:ascii="Times New Roman" w:hAnsi="Times New Roman" w:cs="Times New Roman"/>
          <w:sz w:val="28"/>
          <w:szCs w:val="28"/>
        </w:rPr>
        <w:t xml:space="preserve"> – Распространение слухов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Cyberbullying (27 %) – </w:t>
      </w:r>
      <w:r w:rsidRPr="00A31002">
        <w:rPr>
          <w:rFonts w:ascii="Times New Roman" w:hAnsi="Times New Roman" w:cs="Times New Roman"/>
          <w:sz w:val="28"/>
          <w:szCs w:val="28"/>
        </w:rPr>
        <w:t>Кибербуллинг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>Involving</w:t>
      </w:r>
      <w:r w:rsidRPr="00A31002">
        <w:rPr>
          <w:rFonts w:ascii="Times New Roman" w:hAnsi="Times New Roman" w:cs="Times New Roman"/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Pr="00A31002">
        <w:rPr>
          <w:rFonts w:ascii="Times New Roman" w:hAnsi="Times New Roman" w:cs="Times New Roman"/>
          <w:sz w:val="28"/>
          <w:szCs w:val="28"/>
        </w:rPr>
        <w:t>/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Peers</w:t>
      </w:r>
      <w:r w:rsidRPr="00A31002">
        <w:rPr>
          <w:rFonts w:ascii="Times New Roman" w:hAnsi="Times New Roman" w:cs="Times New Roman"/>
          <w:sz w:val="28"/>
          <w:szCs w:val="28"/>
        </w:rPr>
        <w:t xml:space="preserve"> (24%) – Буллинг с участием друзей, сверстников;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Homophobic Comments </w:t>
      </w:r>
      <w:r w:rsidRPr="00A31002">
        <w:rPr>
          <w:rFonts w:ascii="Times New Roman" w:hAnsi="Times New Roman" w:cs="Times New Roman"/>
          <w:sz w:val="28"/>
          <w:szCs w:val="28"/>
        </w:rPr>
        <w:t>(20%) – Гомофобные комментарии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Fighting (16 %) – </w:t>
      </w:r>
      <w:r w:rsidRPr="00A31002">
        <w:rPr>
          <w:rFonts w:ascii="Times New Roman" w:hAnsi="Times New Roman" w:cs="Times New Roman"/>
          <w:sz w:val="28"/>
          <w:szCs w:val="28"/>
        </w:rPr>
        <w:t>Борьба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Sexual comments (16 %) – </w:t>
      </w:r>
      <w:r w:rsidRPr="00A31002">
        <w:rPr>
          <w:rFonts w:ascii="Times New Roman" w:hAnsi="Times New Roman" w:cs="Times New Roman"/>
          <w:sz w:val="28"/>
          <w:szCs w:val="28"/>
        </w:rPr>
        <w:t>Сексуальные комментарии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Exclusion / Leaving out (14%) – </w:t>
      </w:r>
      <w:r w:rsidRPr="00A31002">
        <w:rPr>
          <w:rFonts w:ascii="Times New Roman" w:hAnsi="Times New Roman" w:cs="Times New Roman"/>
          <w:sz w:val="28"/>
          <w:szCs w:val="28"/>
        </w:rPr>
        <w:t>Исключения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Cell Phone Messages (13 %) – </w:t>
      </w:r>
      <w:r w:rsidRPr="00A31002">
        <w:rPr>
          <w:rFonts w:ascii="Times New Roman" w:hAnsi="Times New Roman" w:cs="Times New Roman"/>
          <w:sz w:val="28"/>
          <w:szCs w:val="28"/>
        </w:rPr>
        <w:t>Сотовые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сообщения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Racist Comments (11 %) – </w:t>
      </w:r>
      <w:r w:rsidRPr="00A31002">
        <w:rPr>
          <w:rFonts w:ascii="Times New Roman" w:hAnsi="Times New Roman" w:cs="Times New Roman"/>
          <w:sz w:val="28"/>
          <w:szCs w:val="28"/>
        </w:rPr>
        <w:t>Расистские комментарии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lastRenderedPageBreak/>
        <w:t>Damaging Property (9 %) –</w:t>
      </w:r>
      <w:r w:rsidRPr="00A31002">
        <w:rPr>
          <w:rFonts w:ascii="Times New Roman" w:hAnsi="Times New Roman" w:cs="Times New Roman"/>
          <w:sz w:val="28"/>
          <w:szCs w:val="28"/>
        </w:rPr>
        <w:t xml:space="preserve"> Поврежденное имущество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Stealing (6 %) </w:t>
      </w:r>
      <w:r w:rsidRPr="00A31002">
        <w:rPr>
          <w:rFonts w:ascii="Times New Roman" w:hAnsi="Times New Roman" w:cs="Times New Roman"/>
          <w:sz w:val="28"/>
          <w:szCs w:val="28"/>
        </w:rPr>
        <w:t>– Кражи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1002" w:rsidRPr="00A31002" w:rsidRDefault="00A31002" w:rsidP="00A31002">
      <w:pPr>
        <w:numPr>
          <w:ilvl w:val="0"/>
          <w:numId w:val="2"/>
        </w:num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>Weapon</w:t>
      </w:r>
      <w:r w:rsidRPr="00A31002">
        <w:rPr>
          <w:rFonts w:ascii="Times New Roman" w:hAnsi="Times New Roman" w:cs="Times New Roman"/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Related</w:t>
      </w:r>
      <w:r w:rsidRPr="00A31002">
        <w:rPr>
          <w:rFonts w:ascii="Times New Roman" w:hAnsi="Times New Roman" w:cs="Times New Roman"/>
          <w:sz w:val="28"/>
          <w:szCs w:val="28"/>
        </w:rPr>
        <w:t xml:space="preserve"> (4%) – Буллинг, связанный с оружием </w:t>
      </w:r>
    </w:p>
    <w:p w:rsidR="00A31002" w:rsidRPr="00A31002" w:rsidRDefault="00A31002" w:rsidP="00A310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Существует также ряд характерных признаков, свойственный объектам травли в школе: внешний вид (стиль в одежде, зачастую не соответствующий современной моде); национальная принадлежность (акцент, этно-внешность); степень усвоения знаний (быстро – медленно); заниженная самооценка; физические данные (слабые физические данные по сравнению со сверстниками); подверженность тревогам и страхам (жертв буллинга легко вывести из равновесия, они могут расплакаться, вызывают ощущение беспомощности, боязливы) [6].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За рубежом проблема буллинга стоит не менее остро, чем в России. Истории известны даже факты травли в зарубежных образовательных учреждениях монарших особ. Кронпринцесса Швеции – Виктория, герцогиня Вестерготландская подвергалась буллингу со стороны сверстников в школьные годы. В настоящее время она активно занимается устранением данной проблемы в своей стране. В буллинге как и в каждой области знаний есть свой гуру, таковым является Тим Филд. Его заслуга в том, что еще в 1997 г. он создал в Интернете ресурс под названием Bully OnLine (www.bullyonline.org), где любой человек, ставший жертвой буллинга, может получить помощь. На сегодняшний день этот ресурс является самым популярным в мире. Тим Филд также создал телефон доверия (The UK National Workplace Bullying Advice Line – Насилие на рабочем месте в Великобритании), по которому могли позвонить люди, пострадавшие от буллинга на</w:t>
      </w:r>
      <w:r w:rsidRPr="00A31002">
        <w:rPr>
          <w:rFonts w:ascii="Times New Roman" w:hAnsi="Times New Roman" w:cs="Times New Roman"/>
          <w:sz w:val="32"/>
          <w:szCs w:val="32"/>
        </w:rPr>
        <w:t xml:space="preserve"> работе. </w:t>
      </w:r>
      <w:r w:rsidRPr="00A31002">
        <w:rPr>
          <w:rFonts w:ascii="Times New Roman" w:hAnsi="Times New Roman" w:cs="Times New Roman"/>
          <w:sz w:val="28"/>
          <w:szCs w:val="28"/>
        </w:rPr>
        <w:t xml:space="preserve">Он также написал свою первую книгу «Буллинг в поле зрения» («Bully in Sight»). По словам Тима Филда, «…буллинг обходится Великобритании ежегодно в 30 миллиардов евро. Поверьте, эта цифра не с потолка» [11]. 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Реальное изучение буллинга началось лишь в конце 20 века. Первыми исследователями буллинга явилась группа норвежских специалистов: Дан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 xml:space="preserve">Олвеус, Пикас и Роланд. Они инициировали и реализовали в 70-х-80-х годах прошлого столетия крупномасштабные проекты в образовательных учреждениях Норвегии, которые в дальнейшем творчески переросли в моделирование этой проблемы, стратегии профилактики и технологии реальной помощи. Вскоре эстафету подхватили Швеция, Финляндия и Дания, а в последующем и вся Западная Европа. В частности, в Великобритании в этом направлении успешно работают психотерапевты Девид Лейн и Эндрю Миллер, в Швейцарии - их коллега Аллан Гуггенбюль. Американская школа изучения проблем буллинга, в первую очередь, представлена психологами и психотерапевтами А.М.Хорном, Б.Глейзером, Т.В.Сейджером. </w:t>
      </w:r>
    </w:p>
    <w:p w:rsidR="00A31002" w:rsidRPr="00A31002" w:rsidRDefault="00A31002" w:rsidP="00A310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A31002">
        <w:rPr>
          <w:rFonts w:ascii="Times New Roman" w:hAnsi="Times New Roman" w:cs="Times New Roman"/>
          <w:sz w:val="28"/>
          <w:szCs w:val="28"/>
        </w:rPr>
        <w:t>В России реальное осознание этой проблемы пришло значительно позже после распада СССР. В Советском Союзе эта проблема, хорошо известная, отраженная в художественной литературе и в кинематографе – знаменитые фильмы «Пацаны» Динары Асановой и «Чучело» Ролана Быкова – официально не существовала. Швеция стала первой страной, где проблема буллинга была объявлена национальной проблемой. Именно в этой стране буллинг считается преступлением. Ведется большая профилактическая работа на ежедневной основе, закрепленная Шведским законодательством. Функционируют некоммерческие организации по профилактике буллинга. Так, в 1997 г. Сара Дамбер, имеющая личный опыт буллинга, создала международную</w:t>
      </w:r>
      <w:r w:rsidRPr="00A31002">
        <w:rPr>
          <w:rFonts w:ascii="Times New Roman" w:hAnsi="Times New Roman" w:cs="Times New Roman"/>
          <w:sz w:val="32"/>
          <w:szCs w:val="32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организацию «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Pr="00A31002">
        <w:rPr>
          <w:rFonts w:ascii="Times New Roman" w:hAnsi="Times New Roman" w:cs="Times New Roman"/>
          <w:sz w:val="28"/>
          <w:szCs w:val="28"/>
        </w:rPr>
        <w:t>» со штатом сотрудников 50</w:t>
      </w:r>
      <w:r w:rsidRPr="00A31002">
        <w:rPr>
          <w:rFonts w:ascii="Times New Roman" w:hAnsi="Times New Roman" w:cs="Times New Roman"/>
          <w:sz w:val="32"/>
          <w:szCs w:val="32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человек, офисами в Швеции и зарубежом для профилактики буллинга в дошкольных и школьных учреждениях</w:t>
      </w:r>
      <w:r w:rsidRPr="00A31002">
        <w:rPr>
          <w:rFonts w:ascii="Times New Roman" w:hAnsi="Times New Roman" w:cs="Times New Roman"/>
          <w:sz w:val="32"/>
          <w:szCs w:val="32"/>
        </w:rPr>
        <w:t xml:space="preserve">. </w:t>
      </w:r>
      <w:r w:rsidRPr="00A31002">
        <w:rPr>
          <w:rFonts w:ascii="Times New Roman" w:hAnsi="Times New Roman" w:cs="Times New Roman"/>
          <w:sz w:val="28"/>
          <w:szCs w:val="28"/>
        </w:rPr>
        <w:t xml:space="preserve">Согласно Шведскому законодательству, школы обязаны: при сообщении о случаях буллинга, школа обязана инициировать расследование и предпринять должные меры; удостовериться, что штат сотрудников школы предпринимает соответствующие меры; разработать методику определения видов буллинга на ежедневной основе; вести систематическую профилактическую работу с учетом уникальной ситуации в школе; ежегодно составлять отчет и планировать профилактические меры на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>текущий год; описывать, как учащиеся принимают участие в разработке профилактической работы; представить особые профилактические меры, когда дело доходит до дискриминации  и домогательства,  связанными с: сексуальностью, гендером, трансгендером, этничностью, религией, нетрудоспособностью,  возрастом.</w:t>
      </w:r>
    </w:p>
    <w:p w:rsidR="00A31002" w:rsidRPr="00A31002" w:rsidRDefault="00A31002" w:rsidP="00A3100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Шведское законодательство делает упор на систематическую работу. Общий подход организации «</w:t>
      </w:r>
      <w:r w:rsidRPr="00A31002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Pr="00A31002">
        <w:rPr>
          <w:rFonts w:ascii="Times New Roman" w:hAnsi="Times New Roman" w:cs="Times New Roman"/>
          <w:sz w:val="28"/>
          <w:szCs w:val="28"/>
        </w:rPr>
        <w:t>» отражен на рисунке 3, и основывается на четырех этапах: оценка; анализ; планирование; воплощение. При этом на этапе воплощения, особая роль отведена глубокому обучению штата сотрудников и лидеров методом и проведения практических занятий по профилактической работе. Важными факторами успешного воплощения являются: активное участие молодежи во всех процессах, анализе, планировании, разработке мер и оценки ситуации, с одной стороны, и заинтересованная команда управления школы, с другой. Профилактическая работа интегрируется с обычной учебной работой, а не является дополнительной [12].</w:t>
      </w:r>
    </w:p>
    <w:p w:rsidR="00A31002" w:rsidRPr="00A31002" w:rsidRDefault="00A31002" w:rsidP="00A310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Рисунок 3 – Общий подход организации «Friends»</w:t>
      </w:r>
    </w:p>
    <w:p w:rsidR="00A31002" w:rsidRPr="00A31002" w:rsidRDefault="00A31002" w:rsidP="00A31002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31002" w:rsidRPr="00A31002" w:rsidRDefault="00A31002" w:rsidP="00A310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AAB639" wp14:editId="3E1DA8C3">
            <wp:extent cx="5990492" cy="3259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58" cy="325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Существует также норвежский опыт в данном вопросе. Выше мы упоминали о трудах Дэна Олвеуса, занимающегося проблемой буллинга уже более 35 лет своей жизни. Дэн Олвеус также создал специальную программу –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Olveus Bullying Prevention Program (Программа Олвеуса по предотвращению буллинга) по борьбе с буллингом и издал специальные учебники по буллингу для разных классов. Основными целями его программы являются: устранение существующей проблемы буллинга; предотвращение развития новых проблем буллинга; достижение лучшего климата взаимоотношений в школах между сверстниками; уважение различий между сверстниками [13].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Поэтому,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мы предлагаем использовать шведский и норвежский опыт борьбы с буллингом.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Следует отметить, что самое строгое «детское»  законодательство существует в Индии, Ирландии и Сингапуре. В этих странах в тюрьму сажают с семи лет. В США, Австралии, Великобритании и Швейцарии уголовная ответственность наступает с десяти лет. Так, в штате Пенсильвания суд дал пожизненно 11-летнему, который застрелил беременную   женщину [2].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В этой связи, следует отметить, что одним из препятствий назначения серьезных наказаний по этим вопросам является слишком высокая планка уголовной ответственности. Согласно ст. 20 УК РФ возраст уголовной ответственности наступает с момента достижения лицом шестнадцатилетнего возраста [1].  В целях устранения проблем, связанных с травлей учеников в школах, целесообразно было бы использовать опыт вышеуказанных стран, снизив возраст уголовной ответственности в соответствии с общепринятым возрастом поступления в школу – до 7 лет, обоснование данного предложение также было рассмотрено выше и опирается на высказывание заслуженного юриста России – Юрия Синельщикова в интервью «Новым Известиям».  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Рассмотрим опыт Филиппин в вопросе буллинга. 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lastRenderedPageBreak/>
        <w:t xml:space="preserve"> Закон Филиппин о борьбе с булингом  от 2013 года, предлагает принятие антибуллинговой политики всеми образовательными учреждениями,  запрещающей травлю на территории школы и на прилегающей к ней территории, а также вне школы или посредством использования принадлежащих, арендованных или используемых в школах электронных устройств; запрещающей травлю людей, которые сообщают об издевательствах, являются их свидетелями или предоставляют о них достоверную информацию. Установлена также стратегия борьбы с буллингом: сообщения об актах запугивания или репрессий, оперативное реагирование и расследование сообщений издевательств или преследований, восстановление чувства безопасности потерпевшего и оценки потребности в защите, и т.д.  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Закон требует определения дисциплинарных административных действий в отношении школ, не предотвративших буллинг. Родители виновного лица привлекаются  учреждением к программе антибуллинговой политики.</w:t>
      </w:r>
    </w:p>
    <w:p w:rsidR="00A31002" w:rsidRPr="00A31002" w:rsidRDefault="00A31002" w:rsidP="00A310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Канада является одной из первых стран, определивших проблему буллинга и начавших разработку соответствующего законодательства Хартии безопасных школ.  30 ноября 2011 года, правительство штата Онтарио, приняло закон «Об учебных заведениях», чтобы создать неделю осведомленности издевательств в школах, и организовать обучение по вопросам борьбы с буллингом. Неделя, начинается с третьего воскресенья ноября в каждом учебном году и провозглашается как неделя осознания и профилактики издевательств. Закон позволяет Министерству образования разрабатывать политику и указания в отношении стратегий профилактики буллинга, соблюдая применение дисциплинарных мер и соответствующих последствий для учащихся с неадекватным поведением. Эти меры будут включать более серьезные последствия за неоднократное или более серьезное неадекватное поведение. Сравнивая российское законодательство и законодательство зарубежных стран в отношении буллинга, необходимо </w:t>
      </w:r>
      <w:r w:rsidRPr="00A31002">
        <w:rPr>
          <w:rFonts w:ascii="Times New Roman" w:hAnsi="Times New Roman" w:cs="Times New Roman"/>
          <w:sz w:val="28"/>
          <w:szCs w:val="28"/>
        </w:rPr>
        <w:lastRenderedPageBreak/>
        <w:t>отметить робкую попытку законодательства РФ привлечь к уголовной ответственности лиц за неисполнение обязанностей по воспитанию несовершеннолетнего, что описано в ст. 156 УК РФ. Основное и главное отличие законов зарубежных стран от закона РФ в данном вопросе состоит в введении отдельного антибуллингового законодательства и применении довольно суровых санкций в отношении тех, кто не подчиняется законам по борьбе с буллингом.</w:t>
      </w:r>
    </w:p>
    <w:p w:rsidR="00A31002" w:rsidRPr="00A31002" w:rsidRDefault="00A31002" w:rsidP="00A3100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Поэтому, необходимо внести в Уголовный кодекс Российской Федерации специальную статью, предусматривающую наказание за травлю в школе, учитывая, что некоторые особенности наказания несовершеннолетних (части 6 и 6.1 статьи 88 УК РФ) не позволят вынести им достаточно суровый и строгий приговор за издевательства, насилие и садизм. </w:t>
      </w:r>
    </w:p>
    <w:p w:rsidR="00A31002" w:rsidRPr="00A31002" w:rsidRDefault="00A31002" w:rsidP="00A3100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Кроме того, необходимо создать отдельную часть статьи, регламентирующую уголовное наказание для директора школы и классного руководителя, являющихся, зачастую, как было описано выше, инициаторами причинения вреда жизни и здоровью школьника. </w:t>
      </w:r>
    </w:p>
    <w:p w:rsidR="00A31002" w:rsidRPr="00A31002" w:rsidRDefault="00A31002" w:rsidP="00A3100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В результате принятия соответствующих мер, можно достигнуть: повышения защиты и безопасности учащихся; снижения случаев агрессии и насилия в школе. Несовершеннолетние изверги и садисты, позволяющие себе издеваться над слабыми, распускать руки в их отношении и устраивать групповые жестокие травли и избиения, в том числе со снятием процесса на видео и публикацией во Всемирной Сети, получат по заслугам и попадут туда, где им место. </w:t>
      </w:r>
    </w:p>
    <w:p w:rsidR="00A31002" w:rsidRPr="00A31002" w:rsidRDefault="00A31002" w:rsidP="00A31002">
      <w:pPr>
        <w:spacing w:after="0"/>
        <w:ind w:left="-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002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A31002" w:rsidRPr="00A31002" w:rsidRDefault="00A31002" w:rsidP="00A31002">
      <w:pPr>
        <w:numPr>
          <w:ilvl w:val="0"/>
          <w:numId w:val="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Уголовный Кодекс Российской федерации. – Москва: Проспект, 2017. – 272 с.</w:t>
      </w:r>
    </w:p>
    <w:p w:rsidR="00A31002" w:rsidRPr="00A31002" w:rsidRDefault="00A31002" w:rsidP="00A31002">
      <w:pPr>
        <w:numPr>
          <w:ilvl w:val="0"/>
          <w:numId w:val="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Преступления, совершаемые юридическими лицами в зарубежных странах и виды наказаний, применяемые к ним (систематизированный обзор зарубежной практики)  Кондратов М.А., Медведев С.С. Политематический сетевой электронный научный журнал Кубанского государственного аграрного университета. 2015. № 108. С. 891-903</w:t>
      </w:r>
    </w:p>
    <w:p w:rsidR="00A31002" w:rsidRPr="00A31002" w:rsidRDefault="00A31002" w:rsidP="00A31002">
      <w:pPr>
        <w:numPr>
          <w:ilvl w:val="0"/>
          <w:numId w:val="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lastRenderedPageBreak/>
        <w:t>Уголовное наказание [Электронный ресурс]/статья // - Режимдоступа:</w:t>
      </w:r>
      <w:hyperlink r:id="rId9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http://www.grandars.ru/college/pravovedenie/ugolovnoe-nakazanie.html</w:t>
        </w:r>
      </w:hyperlink>
    </w:p>
    <w:p w:rsidR="00A31002" w:rsidRPr="00A31002" w:rsidRDefault="00A31002" w:rsidP="00A31002">
      <w:pPr>
        <w:numPr>
          <w:ilvl w:val="0"/>
          <w:numId w:val="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Школьный буллинг. Причины возникновения. Профилактика.</w:t>
      </w:r>
      <w:r w:rsidRPr="00A31002">
        <w:rPr>
          <w:sz w:val="28"/>
          <w:szCs w:val="28"/>
        </w:rPr>
        <w:t xml:space="preserve"> </w:t>
      </w:r>
      <w:r w:rsidRPr="00A31002">
        <w:rPr>
          <w:rFonts w:ascii="Times New Roman" w:hAnsi="Times New Roman" w:cs="Times New Roman"/>
          <w:sz w:val="28"/>
          <w:szCs w:val="28"/>
        </w:rPr>
        <w:t>[Электронный ресурс]/статья // - Режим доступа:</w:t>
      </w:r>
      <w:r w:rsidRPr="00A31002">
        <w:rPr>
          <w:sz w:val="28"/>
          <w:szCs w:val="28"/>
        </w:rPr>
        <w:t xml:space="preserve"> </w:t>
      </w:r>
      <w:hyperlink r:id="rId10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https://weburok.com/1128475</w:t>
        </w:r>
      </w:hyperlink>
    </w:p>
    <w:p w:rsidR="00A31002" w:rsidRPr="00A31002" w:rsidRDefault="00A31002" w:rsidP="00A31002">
      <w:pPr>
        <w:numPr>
          <w:ilvl w:val="0"/>
          <w:numId w:val="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Википедия. Свободная энциклопедия. [Электронный ресурс]/статья // - Режим доступа:  </w:t>
      </w:r>
      <w:hyperlink r:id="rId11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https://ru.wikipedia.org/wiki</w:t>
        </w:r>
      </w:hyperlink>
    </w:p>
    <w:p w:rsidR="00A31002" w:rsidRPr="00A31002" w:rsidRDefault="00A31002" w:rsidP="00A31002">
      <w:pPr>
        <w:numPr>
          <w:ilvl w:val="0"/>
          <w:numId w:val="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В Воронеже судят учительницу, которая довела школьницу до самоубийства [Электронный ресурс]/статья // - Режим доступа: </w:t>
      </w:r>
      <w:hyperlink r:id="rId12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http://www.moe-online.ru/news/view/351021.html</w:t>
        </w:r>
      </w:hyperlink>
    </w:p>
    <w:p w:rsidR="00A31002" w:rsidRPr="00A31002" w:rsidRDefault="00A31002" w:rsidP="00A31002">
      <w:pPr>
        <w:numPr>
          <w:ilvl w:val="0"/>
          <w:numId w:val="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Школа травли. В Воронеже учитель ответит в суде за доведение девочки до попытки суицида [Электронный ресурс] /статья // - Режим доступа: </w:t>
      </w:r>
      <w:hyperlink r:id="rId13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https://riavrn.ru/news/shkola-travli-v-voronezhe-uchitel-otvetit-v-sude-za-dovedenie-devochki-do-popytki-suitsida-/</w:t>
        </w:r>
      </w:hyperlink>
    </w:p>
    <w:p w:rsidR="00A31002" w:rsidRPr="00A31002" w:rsidRDefault="00A31002" w:rsidP="00A31002">
      <w:pPr>
        <w:numPr>
          <w:ilvl w:val="0"/>
          <w:numId w:val="1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«Статья» за оскорбление учителя. Повысит ли эта мера статус педагога? - 17.07.2014 [Электронный ресурс] /статья // - Режим доступа:</w:t>
      </w:r>
      <w:r w:rsidRPr="00A31002">
        <w:rPr>
          <w:sz w:val="28"/>
          <w:szCs w:val="28"/>
        </w:rPr>
        <w:t xml:space="preserve"> </w:t>
      </w:r>
      <w:hyperlink r:id="rId14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http://www.zakonia.ru/theme/statja-za-oskorblenie-uchitelja-povysit-li-eta-mera-status-pedagoga-17-07-2014</w:t>
        </w:r>
      </w:hyperlink>
    </w:p>
    <w:p w:rsidR="00A31002" w:rsidRPr="00A31002" w:rsidRDefault="00A31002" w:rsidP="00A31002">
      <w:pPr>
        <w:numPr>
          <w:ilvl w:val="0"/>
          <w:numId w:val="1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Травля в школе довела темнокожую девочку до больницы 2014 [Электронный ресурс] /статья // - Режим доступа: </w:t>
      </w:r>
      <w:hyperlink r:id="rId15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https://www.kazan.kp.ru/daily/26458/3329026/</w:t>
        </w:r>
      </w:hyperlink>
    </w:p>
    <w:p w:rsidR="00A31002" w:rsidRPr="00A31002" w:rsidRDefault="00A31002" w:rsidP="00A31002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Школьный буллинг Педсовет по теме «Конфликт в школе, пути выхода из конфликтных ситуаций» 4.11.2014. – презентация  [Электронный ресурс] /статья // - Режим доступа:</w:t>
      </w:r>
      <w:r w:rsidRPr="00A31002">
        <w:rPr>
          <w:sz w:val="28"/>
          <w:szCs w:val="28"/>
        </w:rPr>
        <w:t xml:space="preserve"> </w:t>
      </w:r>
      <w:hyperlink r:id="rId16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http://www.myshared.ru/slide/1141064/</w:t>
        </w:r>
      </w:hyperlink>
    </w:p>
    <w:p w:rsidR="00A31002" w:rsidRPr="00A31002" w:rsidRDefault="00A31002" w:rsidP="00A31002">
      <w:pPr>
        <w:numPr>
          <w:ilvl w:val="0"/>
          <w:numId w:val="1"/>
        </w:numPr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>Буллинг. Офисные хулиганы [Электронный ресурс] /статья // - Режим доступа:</w:t>
      </w:r>
      <w:r w:rsidRPr="00A31002">
        <w:rPr>
          <w:sz w:val="28"/>
          <w:szCs w:val="28"/>
        </w:rPr>
        <w:t xml:space="preserve"> </w:t>
      </w:r>
      <w:hyperlink r:id="rId17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http://psyfactor.org/lib/bulling.htm</w:t>
        </w:r>
      </w:hyperlink>
    </w:p>
    <w:p w:rsidR="00A31002" w:rsidRPr="00A31002" w:rsidRDefault="00A31002" w:rsidP="00A31002">
      <w:pPr>
        <w:numPr>
          <w:ilvl w:val="0"/>
          <w:numId w:val="1"/>
        </w:numPr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  <w:lang w:val="en-US"/>
        </w:rPr>
        <w:t xml:space="preserve">Friends är en icke-vinstdrivande organisation och vårt uppdrag är att stoppa mobbning och diskriminering. Vi utbildar och stödjer skolor, förskolor och idrottsföreningar i hela landet. </w:t>
      </w:r>
      <w:r w:rsidRPr="00A31002">
        <w:rPr>
          <w:rFonts w:ascii="Times New Roman" w:hAnsi="Times New Roman" w:cs="Times New Roman"/>
          <w:sz w:val="28"/>
          <w:szCs w:val="28"/>
        </w:rPr>
        <w:t>Друзья это некоммерческая организация, и наша миссия состоит в том, чтобы остановить издевательства и дискриминации. Мы обучаем и поддерживаем школы, детские сады и спортивные клубы по всей стране. [Электронный ресурс] /статья // - Режим доступа: https://www.friends.se/</w:t>
      </w:r>
    </w:p>
    <w:p w:rsidR="00A31002" w:rsidRPr="00A31002" w:rsidRDefault="00A31002" w:rsidP="00A31002">
      <w:pPr>
        <w:numPr>
          <w:ilvl w:val="0"/>
          <w:numId w:val="1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002">
        <w:rPr>
          <w:rFonts w:ascii="Times New Roman" w:hAnsi="Times New Roman" w:cs="Times New Roman"/>
          <w:sz w:val="28"/>
          <w:szCs w:val="28"/>
        </w:rPr>
        <w:t xml:space="preserve"> Olveus Bullying Prevention Program. Программа Олвеуса по предотвращению буллинга. [Электронный ресурс] /статья // - Режим доступа:</w:t>
      </w:r>
      <w:r w:rsidRPr="00A31002">
        <w:rPr>
          <w:sz w:val="28"/>
          <w:szCs w:val="28"/>
        </w:rPr>
        <w:t xml:space="preserve"> </w:t>
      </w:r>
      <w:hyperlink r:id="rId18" w:history="1">
        <w:r w:rsidRPr="00A3100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http://www.violencepreventionworks.org/public/olweus_program_materials.page</w:t>
        </w:r>
      </w:hyperlink>
      <w:bookmarkStart w:id="0" w:name="_GoBack"/>
      <w:bookmarkEnd w:id="0"/>
    </w:p>
    <w:p w:rsidR="00A31002" w:rsidRPr="006E4543" w:rsidRDefault="00A31002" w:rsidP="00A76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31002" w:rsidRPr="006E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04DA"/>
    <w:multiLevelType w:val="hybridMultilevel"/>
    <w:tmpl w:val="715EB44E"/>
    <w:lvl w:ilvl="0" w:tplc="BC4C5508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14349"/>
    <w:multiLevelType w:val="hybridMultilevel"/>
    <w:tmpl w:val="9DB0D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18"/>
    <w:rsid w:val="000C021E"/>
    <w:rsid w:val="003F0A7A"/>
    <w:rsid w:val="006E4543"/>
    <w:rsid w:val="00A31002"/>
    <w:rsid w:val="00A769DA"/>
    <w:rsid w:val="00BB00EC"/>
    <w:rsid w:val="00C25018"/>
    <w:rsid w:val="00DB2CC2"/>
    <w:rsid w:val="00E7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iavrn.ru/news/shkola-travli-v-voronezhe-uchitel-otvetit-v-sude-za-dovedenie-devochki-do-popytki-suitsida-/" TargetMode="External"/><Relationship Id="rId18" Type="http://schemas.openxmlformats.org/officeDocument/2006/relationships/hyperlink" Target="http://www.violencepreventionworks.org/public/olweus_program_materials.pag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moe-online.ru/news/view/351021.html" TargetMode="External"/><Relationship Id="rId17" Type="http://schemas.openxmlformats.org/officeDocument/2006/relationships/hyperlink" Target="http://psyfactor.org/lib/bulling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yshared.ru/slide/1141064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azan.kp.ru/daily/26458/3329026/" TargetMode="External"/><Relationship Id="rId10" Type="http://schemas.openxmlformats.org/officeDocument/2006/relationships/hyperlink" Target="https://weburok.com/112847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randars.ru/college/pravovedenie/ugolovnoe-nakazanie.html" TargetMode="External"/><Relationship Id="rId14" Type="http://schemas.openxmlformats.org/officeDocument/2006/relationships/hyperlink" Target="http://www.zakonia.ru/theme/statja-za-oskorblenie-uchitelja-povysit-li-eta-mera-status-pedagoga-17-07-20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4044</Words>
  <Characters>23053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Кулишенко Наталья Николаевна</cp:lastModifiedBy>
  <cp:revision>7</cp:revision>
  <dcterms:created xsi:type="dcterms:W3CDTF">2018-04-15T09:51:00Z</dcterms:created>
  <dcterms:modified xsi:type="dcterms:W3CDTF">2018-05-25T12:57:00Z</dcterms:modified>
</cp:coreProperties>
</file>